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Computer Use Policy, Nazareth College Lorette Wilmot Library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Last updated:  June, 2018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The Nazareth College Library provides computing resources to support the research and educational needs of the Nazareth community.  All library computer or internet users, including Nazareth Alumni and non-Nazareth College community visitors, must adhere to the </w:t>
      </w:r>
      <w:r w:rsidDel="00000000" w:rsidR="00000000" w:rsidRPr="00000000">
        <w:rPr>
          <w:u w:val="single"/>
          <w:rtl w:val="0"/>
        </w:rPr>
        <w:t xml:space="preserve">Library’s Computer Use Policy</w:t>
      </w:r>
      <w:r w:rsidDel="00000000" w:rsidR="00000000" w:rsidRPr="00000000">
        <w:rPr>
          <w:rtl w:val="0"/>
        </w:rPr>
        <w:t xml:space="preserve"> and follow acceptable standards of conduct, as outlined in the Computer Use Policy,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Library Code of Conduct</w:t>
        </w:r>
      </w:hyperlink>
      <w:r w:rsidDel="00000000" w:rsidR="00000000" w:rsidRPr="00000000">
        <w:rPr>
          <w:rtl w:val="0"/>
        </w:rPr>
        <w:t xml:space="preserve">, and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Nazareth College Computing Code of Conduct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Access to computing resources in the library is a privilege, not a right.  The library seeks to balance the need for high quality computing resources and access to information with every patron’s right to an environment in which they feel comfortable. 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Users are responsible for ethical and legal use of computing resources within the library, including library computers as well as personal technology.  These resources must not be used in such a way that negatively impacts the environment for other patrons.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The following are examples of computing resource usage that are prohibited: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Violating Nazareth College policies or contracts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Violating any local, state or federal laws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Continuing to use computing resources after being directed to stop by library staff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Viewing materials in a public space which may be considered offensive to others and fall under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Nazareth College sexual harassment 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Viewing or accessing materials that are inappropriate according to Nazareth College community standards, including pornography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Any library patron who feels that a computer resource is being misused should report the violation to the Library Circulation Desk staff.  Violators of this policy are subject to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Library Code of Conduct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Nazareth College does not restrict access to sites based on content or on potential copyright issues.  It is, however, incumbent upon every individual using college resources to adhere to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Nazareth College Computing Code of Conduct</w:t>
        </w:r>
      </w:hyperlink>
      <w:r w:rsidDel="00000000" w:rsidR="00000000" w:rsidRPr="00000000">
        <w:rPr>
          <w:rtl w:val="0"/>
        </w:rPr>
        <w:t xml:space="preserve">, which includes issues related to content and copyright.  The library bears no responsibility for internet content.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Nazareth College Library supports Intellectual Freedom and Privacy Rights.  These are articulated in the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Intellectual Freedom Principles for Academic Libraries</w:t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ala.org/Template.cfm?ContentID=8551&amp;Section=interpretations&amp;Template=/ContentManagement/ContentDisplay.cfm" TargetMode="External"/><Relationship Id="rId10" Type="http://schemas.openxmlformats.org/officeDocument/2006/relationships/hyperlink" Target="https://www2.naz.edu/its/security-privacy-policies/policies/" TargetMode="External"/><Relationship Id="rId9" Type="http://schemas.openxmlformats.org/officeDocument/2006/relationships/hyperlink" Target="https://www2.naz.edu/library/about/code-conduc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2.naz.edu/library/about/code-conduct/" TargetMode="External"/><Relationship Id="rId7" Type="http://schemas.openxmlformats.org/officeDocument/2006/relationships/hyperlink" Target="https://www2.naz.edu/its/security-privacy-policies/policies/" TargetMode="External"/><Relationship Id="rId8" Type="http://schemas.openxmlformats.org/officeDocument/2006/relationships/hyperlink" Target="https://www2.naz.edu/student-experience-division/title-ix-sexual-harassment-discrim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